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A1" w:rsidRPr="00807391" w:rsidRDefault="00B307A1" w:rsidP="00B307A1">
      <w:pPr>
        <w:rPr>
          <w:sz w:val="24"/>
          <w:u w:val="single"/>
        </w:rPr>
      </w:pPr>
      <w:r>
        <w:rPr>
          <w:sz w:val="24"/>
          <w:u w:val="single"/>
        </w:rPr>
        <w:t>klasa VIII</w:t>
      </w:r>
    </w:p>
    <w:p w:rsidR="00B307A1" w:rsidRPr="00807391" w:rsidRDefault="00B307A1" w:rsidP="00B307A1">
      <w:pPr>
        <w:rPr>
          <w:sz w:val="24"/>
        </w:rPr>
      </w:pPr>
      <w:r w:rsidRPr="00807391">
        <w:rPr>
          <w:sz w:val="24"/>
        </w:rPr>
        <w:t>matematyka</w:t>
      </w:r>
    </w:p>
    <w:p w:rsidR="00B307A1" w:rsidRPr="00807391" w:rsidRDefault="00B307A1" w:rsidP="00B307A1">
      <w:pPr>
        <w:rPr>
          <w:b/>
          <w:sz w:val="24"/>
        </w:rPr>
      </w:pPr>
      <w:r w:rsidRPr="00353596">
        <w:rPr>
          <w:b/>
          <w:sz w:val="24"/>
          <w:highlight w:val="lightGray"/>
        </w:rPr>
        <w:t>Temat: Twierdzenie Pitagorasa</w:t>
      </w:r>
      <w:r w:rsidR="00353596">
        <w:rPr>
          <w:b/>
          <w:sz w:val="24"/>
          <w:highlight w:val="lightGray"/>
        </w:rPr>
        <w:t xml:space="preserve"> - wprowadzenie</w:t>
      </w:r>
      <w:r w:rsidRPr="00353596">
        <w:rPr>
          <w:b/>
          <w:sz w:val="24"/>
          <w:highlight w:val="lightGray"/>
        </w:rPr>
        <w:t>.</w:t>
      </w:r>
    </w:p>
    <w:p w:rsidR="00B307A1" w:rsidRPr="00807391" w:rsidRDefault="00B307A1" w:rsidP="00B307A1">
      <w:pPr>
        <w:rPr>
          <w:b/>
          <w:sz w:val="24"/>
        </w:rPr>
      </w:pPr>
      <w:r w:rsidRPr="00807391">
        <w:rPr>
          <w:b/>
          <w:sz w:val="24"/>
        </w:rPr>
        <w:t>CELE LEKCJI:</w:t>
      </w:r>
    </w:p>
    <w:p w:rsidR="00B307A1" w:rsidRPr="00807391" w:rsidRDefault="00B307A1" w:rsidP="00B307A1">
      <w:pPr>
        <w:rPr>
          <w:sz w:val="24"/>
          <w:u w:val="single"/>
        </w:rPr>
      </w:pPr>
      <w:r w:rsidRPr="00807391">
        <w:rPr>
          <w:sz w:val="24"/>
          <w:u w:val="single"/>
        </w:rPr>
        <w:t>dydaktyczne:</w:t>
      </w:r>
    </w:p>
    <w:p w:rsidR="00B307A1" w:rsidRDefault="00B307A1" w:rsidP="00B307A1">
      <w:pPr>
        <w:rPr>
          <w:sz w:val="24"/>
        </w:rPr>
      </w:pPr>
      <w:r w:rsidRPr="00807391">
        <w:rPr>
          <w:sz w:val="24"/>
        </w:rPr>
        <w:t xml:space="preserve"> po lekcji uczeń:</w:t>
      </w:r>
    </w:p>
    <w:p w:rsidR="00353596" w:rsidRDefault="00353596" w:rsidP="00B307A1">
      <w:pPr>
        <w:rPr>
          <w:sz w:val="24"/>
        </w:rPr>
      </w:pPr>
      <w:r>
        <w:rPr>
          <w:sz w:val="24"/>
        </w:rPr>
        <w:t>- potrafi opisać słownie i symbolicznie twierdzenie Pitagorasa</w:t>
      </w:r>
    </w:p>
    <w:p w:rsidR="00353596" w:rsidRDefault="00353596" w:rsidP="00B307A1">
      <w:pPr>
        <w:rPr>
          <w:sz w:val="24"/>
        </w:rPr>
      </w:pPr>
      <w:r>
        <w:rPr>
          <w:sz w:val="24"/>
        </w:rPr>
        <w:t>- umie zapisać wyrażenie opisujące zależności między długościami boków trójkąta prostokątnego wynikające z twierdzenia Pitagorasa</w:t>
      </w:r>
    </w:p>
    <w:p w:rsidR="00353596" w:rsidRDefault="00353596" w:rsidP="00B307A1">
      <w:pPr>
        <w:rPr>
          <w:sz w:val="24"/>
        </w:rPr>
      </w:pPr>
      <w:r>
        <w:rPr>
          <w:sz w:val="24"/>
        </w:rPr>
        <w:t>- potrafi wyznaczyć długość wskazanego boku trójkąta prostokątnego posługując się twierdzeniem Pitagorasa</w:t>
      </w:r>
    </w:p>
    <w:p w:rsidR="00353596" w:rsidRPr="00807391" w:rsidRDefault="00353596" w:rsidP="00B307A1">
      <w:pPr>
        <w:rPr>
          <w:sz w:val="24"/>
        </w:rPr>
      </w:pPr>
      <w:r>
        <w:rPr>
          <w:sz w:val="24"/>
        </w:rPr>
        <w:t>- zna zasady wykonywania działań na potęgach i pierwiastkach</w:t>
      </w:r>
    </w:p>
    <w:p w:rsidR="00B307A1" w:rsidRPr="00353596" w:rsidRDefault="00B307A1" w:rsidP="00B307A1">
      <w:pPr>
        <w:rPr>
          <w:sz w:val="24"/>
          <w:u w:val="single"/>
        </w:rPr>
      </w:pPr>
      <w:r w:rsidRPr="00807391">
        <w:rPr>
          <w:sz w:val="24"/>
          <w:u w:val="single"/>
        </w:rPr>
        <w:t>wychowawcze:</w:t>
      </w:r>
    </w:p>
    <w:p w:rsidR="00B307A1" w:rsidRDefault="00B307A1" w:rsidP="00B307A1">
      <w:pPr>
        <w:rPr>
          <w:sz w:val="24"/>
        </w:rPr>
      </w:pPr>
      <w:r w:rsidRPr="00807391">
        <w:rPr>
          <w:sz w:val="24"/>
        </w:rPr>
        <w:t>- rozwijanie umiejętności dyskutowania i formułowania wniosków na podstawie obserwacji</w:t>
      </w:r>
    </w:p>
    <w:p w:rsidR="00B307A1" w:rsidRPr="00807391" w:rsidRDefault="00B307A1" w:rsidP="00B307A1">
      <w:pPr>
        <w:rPr>
          <w:sz w:val="24"/>
        </w:rPr>
      </w:pPr>
      <w:r w:rsidRPr="00807391">
        <w:rPr>
          <w:sz w:val="24"/>
        </w:rPr>
        <w:t>- kształtowanie nawyku sprawdzania poprawności otrzymanego wyniku</w:t>
      </w:r>
    </w:p>
    <w:p w:rsidR="00B307A1" w:rsidRPr="00807391" w:rsidRDefault="00B307A1" w:rsidP="00B307A1">
      <w:pPr>
        <w:rPr>
          <w:sz w:val="24"/>
        </w:rPr>
      </w:pPr>
      <w:r w:rsidRPr="00807391">
        <w:rPr>
          <w:sz w:val="24"/>
        </w:rPr>
        <w:t xml:space="preserve">- wdrażanie do samodzielnej pracy </w:t>
      </w:r>
    </w:p>
    <w:p w:rsidR="00B307A1" w:rsidRPr="00807391" w:rsidRDefault="00B307A1" w:rsidP="00B307A1">
      <w:pPr>
        <w:rPr>
          <w:sz w:val="24"/>
        </w:rPr>
      </w:pPr>
      <w:r w:rsidRPr="00807391">
        <w:rPr>
          <w:b/>
          <w:sz w:val="24"/>
        </w:rPr>
        <w:t>METODY DYDAKTYCZNE</w:t>
      </w:r>
      <w:r w:rsidRPr="00807391">
        <w:rPr>
          <w:sz w:val="24"/>
        </w:rPr>
        <w:t>: omówienie, dyskusja, analiza tekstu matematycznego,  samodzielna praca, ćwiczenia</w:t>
      </w:r>
    </w:p>
    <w:p w:rsidR="00B307A1" w:rsidRPr="00807391" w:rsidRDefault="00B307A1" w:rsidP="00B307A1">
      <w:pPr>
        <w:rPr>
          <w:sz w:val="24"/>
        </w:rPr>
      </w:pPr>
      <w:r w:rsidRPr="00807391">
        <w:rPr>
          <w:b/>
          <w:sz w:val="24"/>
        </w:rPr>
        <w:t>ŚRODKI DYDAKTYCZNE</w:t>
      </w:r>
      <w:r w:rsidRPr="00807391">
        <w:rPr>
          <w:sz w:val="24"/>
        </w:rPr>
        <w:t xml:space="preserve">: podręcznik, </w:t>
      </w:r>
      <w:r>
        <w:rPr>
          <w:color w:val="FF0000"/>
          <w:sz w:val="24"/>
        </w:rPr>
        <w:t xml:space="preserve">monitor </w:t>
      </w:r>
      <w:r w:rsidRPr="00B307A1">
        <w:rPr>
          <w:color w:val="FF0000"/>
          <w:sz w:val="24"/>
        </w:rPr>
        <w:t>interaktywny</w:t>
      </w:r>
      <w:r>
        <w:rPr>
          <w:sz w:val="24"/>
        </w:rPr>
        <w:t xml:space="preserve">, </w:t>
      </w:r>
      <w:r w:rsidRPr="00807391">
        <w:rPr>
          <w:sz w:val="24"/>
        </w:rPr>
        <w:t>karta pracy</w:t>
      </w:r>
      <w:r w:rsidR="00353596">
        <w:rPr>
          <w:sz w:val="24"/>
        </w:rPr>
        <w:t>, prezentacja multimedialna</w:t>
      </w:r>
    </w:p>
    <w:p w:rsidR="00B307A1" w:rsidRPr="00807391" w:rsidRDefault="00B307A1" w:rsidP="00B307A1">
      <w:pPr>
        <w:rPr>
          <w:b/>
          <w:sz w:val="24"/>
        </w:rPr>
      </w:pPr>
      <w:r w:rsidRPr="00807391">
        <w:rPr>
          <w:b/>
          <w:sz w:val="24"/>
        </w:rPr>
        <w:t>PLAN I PRZEBIEG LEKCJI</w:t>
      </w:r>
    </w:p>
    <w:p w:rsidR="00B307A1" w:rsidRPr="00807391" w:rsidRDefault="00B307A1" w:rsidP="00B307A1">
      <w:pPr>
        <w:rPr>
          <w:sz w:val="24"/>
          <w:u w:val="single"/>
        </w:rPr>
      </w:pPr>
      <w:r w:rsidRPr="00807391">
        <w:rPr>
          <w:sz w:val="24"/>
          <w:u w:val="single"/>
        </w:rPr>
        <w:t>nawiązanie</w:t>
      </w:r>
    </w:p>
    <w:p w:rsidR="00C5280A" w:rsidRDefault="00B307A1" w:rsidP="00B307A1">
      <w:pPr>
        <w:rPr>
          <w:sz w:val="24"/>
        </w:rPr>
      </w:pPr>
      <w:r>
        <w:rPr>
          <w:sz w:val="24"/>
        </w:rPr>
        <w:t xml:space="preserve">- przypomnienie budowy trójkąta prostokątnego, wskazanie przyprostokątnych </w:t>
      </w:r>
      <w:r w:rsidR="00353596">
        <w:rPr>
          <w:sz w:val="24"/>
        </w:rPr>
        <w:t xml:space="preserve">oraz </w:t>
      </w:r>
      <w:r>
        <w:rPr>
          <w:sz w:val="24"/>
        </w:rPr>
        <w:t>przeciwprostokątnej</w:t>
      </w:r>
    </w:p>
    <w:p w:rsidR="00B307A1" w:rsidRDefault="00B307A1" w:rsidP="00B307A1">
      <w:pPr>
        <w:rPr>
          <w:color w:val="FF0000"/>
          <w:sz w:val="24"/>
        </w:rPr>
      </w:pPr>
      <w:r>
        <w:rPr>
          <w:sz w:val="24"/>
        </w:rPr>
        <w:t xml:space="preserve">- krótka prezentacja multimedialna stanowiąca opis twierdzenia Pitagorasa przy użyciu </w:t>
      </w:r>
      <w:r>
        <w:rPr>
          <w:color w:val="FF0000"/>
          <w:sz w:val="24"/>
        </w:rPr>
        <w:t>monitora interaktywnego</w:t>
      </w:r>
    </w:p>
    <w:p w:rsidR="00B307A1" w:rsidRPr="00353596" w:rsidRDefault="00B307A1" w:rsidP="00B307A1">
      <w:pPr>
        <w:rPr>
          <w:sz w:val="24"/>
          <w:u w:val="single"/>
        </w:rPr>
      </w:pPr>
      <w:r w:rsidRPr="00353596">
        <w:rPr>
          <w:sz w:val="24"/>
          <w:u w:val="single"/>
        </w:rPr>
        <w:t>część właściwa</w:t>
      </w:r>
    </w:p>
    <w:p w:rsidR="00B307A1" w:rsidRPr="00353596" w:rsidRDefault="00B307A1" w:rsidP="00B307A1">
      <w:pPr>
        <w:rPr>
          <w:sz w:val="24"/>
        </w:rPr>
      </w:pPr>
      <w:r w:rsidRPr="00353596">
        <w:rPr>
          <w:sz w:val="24"/>
        </w:rPr>
        <w:t>- opisanie słowami twierdzenia, zapisanie notatki oraz wklejenie graficznego przedstawienia twierdzenia (</w:t>
      </w:r>
      <w:r w:rsidRPr="00353596">
        <w:rPr>
          <w:b/>
          <w:sz w:val="24"/>
        </w:rPr>
        <w:t>ANEKS 1</w:t>
      </w:r>
      <w:r w:rsidRPr="00353596">
        <w:rPr>
          <w:sz w:val="24"/>
        </w:rPr>
        <w:t>)</w:t>
      </w:r>
    </w:p>
    <w:p w:rsidR="005724A7" w:rsidRPr="00353596" w:rsidRDefault="005724A7" w:rsidP="00B307A1">
      <w:pPr>
        <w:rPr>
          <w:sz w:val="24"/>
        </w:rPr>
      </w:pPr>
      <w:r w:rsidRPr="00353596">
        <w:rPr>
          <w:sz w:val="24"/>
        </w:rPr>
        <w:lastRenderedPageBreak/>
        <w:t>- analiza przykładów na str. 82 – p</w:t>
      </w:r>
      <w:r w:rsidR="00353596">
        <w:rPr>
          <w:sz w:val="24"/>
        </w:rPr>
        <w:t>*</w:t>
      </w:r>
      <w:r w:rsidR="00353596">
        <w:rPr>
          <w:sz w:val="24"/>
          <w:vertAlign w:val="superscript"/>
        </w:rPr>
        <w:t>)</w:t>
      </w:r>
      <w:r w:rsidRPr="00353596">
        <w:rPr>
          <w:sz w:val="24"/>
        </w:rPr>
        <w:t xml:space="preserve"> – praktyczne zastosowanie twierdzenia Pitagorasa</w:t>
      </w:r>
    </w:p>
    <w:p w:rsidR="005724A7" w:rsidRPr="00353596" w:rsidRDefault="005724A7" w:rsidP="00B307A1">
      <w:pPr>
        <w:rPr>
          <w:b/>
          <w:sz w:val="24"/>
        </w:rPr>
      </w:pPr>
      <w:r w:rsidRPr="00353596">
        <w:rPr>
          <w:b/>
          <w:sz w:val="24"/>
        </w:rPr>
        <w:t xml:space="preserve">zadania wykonywane w dalszej części lekcji są prezentowane na </w:t>
      </w:r>
      <w:r w:rsidRPr="00353596">
        <w:rPr>
          <w:b/>
          <w:color w:val="FF0000"/>
          <w:sz w:val="24"/>
        </w:rPr>
        <w:t>monitorze interaktywnym</w:t>
      </w:r>
    </w:p>
    <w:p w:rsidR="005724A7" w:rsidRPr="00353596" w:rsidRDefault="00353596" w:rsidP="00B307A1">
      <w:pPr>
        <w:rPr>
          <w:sz w:val="24"/>
        </w:rPr>
      </w:pPr>
      <w:r>
        <w:rPr>
          <w:sz w:val="24"/>
        </w:rPr>
        <w:t>- rozwiązanie zadania 1 str. 83 – p</w:t>
      </w:r>
      <w:r w:rsidR="005724A7" w:rsidRPr="00353596">
        <w:rPr>
          <w:sz w:val="24"/>
        </w:rPr>
        <w:t xml:space="preserve"> – wyznaczanie pól kwadratów zbudowanych na bokach trójkąta prostokątnego</w:t>
      </w:r>
    </w:p>
    <w:p w:rsidR="005724A7" w:rsidRPr="00353596" w:rsidRDefault="005724A7" w:rsidP="00B307A1">
      <w:pPr>
        <w:rPr>
          <w:sz w:val="24"/>
        </w:rPr>
      </w:pPr>
      <w:r w:rsidRPr="00353596">
        <w:rPr>
          <w:sz w:val="24"/>
        </w:rPr>
        <w:t xml:space="preserve">- </w:t>
      </w:r>
      <w:r w:rsidR="00353596" w:rsidRPr="00353596">
        <w:rPr>
          <w:sz w:val="24"/>
        </w:rPr>
        <w:t xml:space="preserve">samodzielne </w:t>
      </w:r>
      <w:r w:rsidRPr="00353596">
        <w:rPr>
          <w:sz w:val="24"/>
        </w:rPr>
        <w:t xml:space="preserve">rozwiązanie zadania </w:t>
      </w:r>
      <w:r w:rsidR="00534C84" w:rsidRPr="00353596">
        <w:rPr>
          <w:sz w:val="24"/>
        </w:rPr>
        <w:t xml:space="preserve"> str. 8 – p – symboliczne przedstawianie zależności między długościami boków trójkąta prostokątnego  wynikających z twierdzenia Pitagorasa</w:t>
      </w:r>
      <w:r w:rsidR="00353596" w:rsidRPr="00353596">
        <w:rPr>
          <w:sz w:val="24"/>
        </w:rPr>
        <w:t>; następnie prezentacja otrzymanych rezultatów</w:t>
      </w:r>
    </w:p>
    <w:p w:rsidR="00534C84" w:rsidRPr="00353596" w:rsidRDefault="00534C84" w:rsidP="00534C84">
      <w:pPr>
        <w:rPr>
          <w:sz w:val="24"/>
        </w:rPr>
      </w:pPr>
      <w:r w:rsidRPr="00353596">
        <w:rPr>
          <w:sz w:val="24"/>
        </w:rPr>
        <w:t>- wspólne</w:t>
      </w:r>
      <w:r w:rsidR="00722D6E">
        <w:rPr>
          <w:sz w:val="24"/>
        </w:rPr>
        <w:t xml:space="preserve"> wykonanie na tablicy przykładów – wyznaczanie </w:t>
      </w:r>
      <w:r w:rsidR="001D6BCB">
        <w:rPr>
          <w:sz w:val="24"/>
        </w:rPr>
        <w:t>długości boków tró</w:t>
      </w:r>
      <w:r w:rsidR="00722D6E">
        <w:rPr>
          <w:sz w:val="24"/>
        </w:rPr>
        <w:t>jkąta oznaczonych literami</w:t>
      </w:r>
      <w:r w:rsidRPr="00353596">
        <w:rPr>
          <w:sz w:val="24"/>
        </w:rPr>
        <w:t xml:space="preserve"> (</w:t>
      </w:r>
      <w:r w:rsidRPr="00353596">
        <w:rPr>
          <w:b/>
          <w:sz w:val="24"/>
        </w:rPr>
        <w:t>ANEKS 2</w:t>
      </w:r>
      <w:r w:rsidRPr="00353596">
        <w:rPr>
          <w:sz w:val="24"/>
        </w:rPr>
        <w:t>)</w:t>
      </w:r>
    </w:p>
    <w:p w:rsidR="00534C84" w:rsidRPr="00353596" w:rsidRDefault="00534C84" w:rsidP="00B307A1">
      <w:pPr>
        <w:rPr>
          <w:sz w:val="24"/>
        </w:rPr>
      </w:pPr>
      <w:r w:rsidRPr="00353596">
        <w:rPr>
          <w:sz w:val="24"/>
        </w:rPr>
        <w:t xml:space="preserve">- rozwiązanie zadania 7 str. 84 – p – wyznaczanie długości boków trójkąta prostokątnego , zwrócenie uwagi na potęgowanie liczb zawierających pierwiastki oraz pierwiastkowanie </w:t>
      </w:r>
    </w:p>
    <w:p w:rsidR="00534C84" w:rsidRPr="00353596" w:rsidRDefault="00534C84" w:rsidP="00B307A1">
      <w:pPr>
        <w:rPr>
          <w:b/>
          <w:sz w:val="24"/>
          <w:u w:val="single"/>
        </w:rPr>
      </w:pPr>
      <w:r w:rsidRPr="00353596">
        <w:rPr>
          <w:b/>
          <w:sz w:val="24"/>
          <w:u w:val="single"/>
        </w:rPr>
        <w:t>podsumowanie</w:t>
      </w:r>
    </w:p>
    <w:p w:rsidR="00534C84" w:rsidRPr="00353596" w:rsidRDefault="00534C84" w:rsidP="00B307A1">
      <w:pPr>
        <w:rPr>
          <w:sz w:val="24"/>
        </w:rPr>
      </w:pPr>
      <w:r w:rsidRPr="00353596">
        <w:rPr>
          <w:sz w:val="24"/>
        </w:rPr>
        <w:t>- przypomnienie opisu słownego</w:t>
      </w:r>
      <w:r w:rsidR="00353596" w:rsidRPr="00353596">
        <w:rPr>
          <w:sz w:val="24"/>
        </w:rPr>
        <w:t xml:space="preserve"> i zapisu symbolicznego </w:t>
      </w:r>
      <w:r w:rsidRPr="00353596">
        <w:rPr>
          <w:sz w:val="24"/>
        </w:rPr>
        <w:t xml:space="preserve"> twierdzenia Pitagorasa</w:t>
      </w:r>
      <w:r w:rsidR="00353596" w:rsidRPr="00353596">
        <w:rPr>
          <w:sz w:val="24"/>
        </w:rPr>
        <w:t xml:space="preserve"> </w:t>
      </w:r>
    </w:p>
    <w:p w:rsidR="00534C84" w:rsidRPr="00353596" w:rsidRDefault="00534C84" w:rsidP="00B307A1">
      <w:pPr>
        <w:rPr>
          <w:sz w:val="24"/>
        </w:rPr>
      </w:pPr>
      <w:r w:rsidRPr="00353596">
        <w:rPr>
          <w:sz w:val="24"/>
        </w:rPr>
        <w:t>- przytaczanie przykładów z życia codziennego, kiedy można wykorzystać to twierdzenie</w:t>
      </w:r>
    </w:p>
    <w:p w:rsidR="00534C84" w:rsidRPr="00353596" w:rsidRDefault="00534C84" w:rsidP="00B307A1">
      <w:pPr>
        <w:rPr>
          <w:sz w:val="24"/>
        </w:rPr>
      </w:pPr>
      <w:r w:rsidRPr="00353596">
        <w:rPr>
          <w:sz w:val="24"/>
        </w:rPr>
        <w:t>- zadanie i omówienie pracy domowej: zadania 1,2 str. 18 – z. ćw.</w:t>
      </w:r>
      <w:r w:rsidR="00353596" w:rsidRPr="00353596">
        <w:rPr>
          <w:sz w:val="24"/>
        </w:rPr>
        <w:t xml:space="preserve"> </w:t>
      </w:r>
      <w:r w:rsidR="00353596">
        <w:rPr>
          <w:sz w:val="24"/>
        </w:rPr>
        <w:t>**</w:t>
      </w:r>
      <w:r w:rsidR="00353596">
        <w:rPr>
          <w:sz w:val="24"/>
          <w:vertAlign w:val="superscript"/>
        </w:rPr>
        <w:t>)</w:t>
      </w:r>
      <w:r w:rsidRPr="00353596">
        <w:rPr>
          <w:sz w:val="24"/>
        </w:rPr>
        <w:t xml:space="preserve"> – wyznaczanie długości boków trójkąta prostokątnego na rysunku lub z opisu; chętni zadanie 3 str. 83 – p </w:t>
      </w:r>
      <w:r w:rsidR="00353596" w:rsidRPr="00353596">
        <w:rPr>
          <w:sz w:val="24"/>
        </w:rPr>
        <w:t>wyznaczanie pola wskazanego kwadratu w figurze zbudo</w:t>
      </w:r>
      <w:r w:rsidR="00353596">
        <w:rPr>
          <w:sz w:val="24"/>
        </w:rPr>
        <w:t>wanej z trójkątów prostokątnych</w:t>
      </w:r>
      <w:r w:rsidR="00353596">
        <w:rPr>
          <w:sz w:val="24"/>
        </w:rPr>
        <w:br/>
      </w:r>
      <w:r w:rsidR="00353596" w:rsidRPr="00353596">
        <w:rPr>
          <w:sz w:val="24"/>
        </w:rPr>
        <w:t>i kwadratów</w:t>
      </w:r>
    </w:p>
    <w:p w:rsidR="00534C84" w:rsidRPr="00353596" w:rsidRDefault="00534C84" w:rsidP="00B307A1">
      <w:pPr>
        <w:rPr>
          <w:sz w:val="24"/>
        </w:rPr>
      </w:pPr>
    </w:p>
    <w:p w:rsidR="005724A7" w:rsidRDefault="00353596" w:rsidP="00B307A1">
      <w:pPr>
        <w:rPr>
          <w:b/>
          <w:sz w:val="24"/>
        </w:rPr>
      </w:pPr>
      <w:r w:rsidRPr="00353596">
        <w:rPr>
          <w:b/>
          <w:sz w:val="24"/>
        </w:rPr>
        <w:t>*</w:t>
      </w:r>
      <w:r w:rsidRPr="00353596">
        <w:rPr>
          <w:b/>
          <w:sz w:val="24"/>
          <w:vertAlign w:val="superscript"/>
        </w:rPr>
        <w:t>)</w:t>
      </w:r>
      <w:r w:rsidRPr="00353596">
        <w:rPr>
          <w:b/>
          <w:sz w:val="24"/>
        </w:rPr>
        <w:t xml:space="preserve"> p – podręcznik „Matematyka z plusem”</w:t>
      </w:r>
      <w:r w:rsidR="009B7C4F">
        <w:rPr>
          <w:b/>
          <w:sz w:val="24"/>
        </w:rPr>
        <w:t xml:space="preserve"> 8</w:t>
      </w:r>
      <w:r w:rsidRPr="00353596">
        <w:rPr>
          <w:b/>
          <w:sz w:val="24"/>
        </w:rPr>
        <w:t>, wydawnictwo GWO</w:t>
      </w:r>
    </w:p>
    <w:p w:rsidR="00353596" w:rsidRPr="009B7C4F" w:rsidRDefault="00353596" w:rsidP="00B307A1">
      <w:pPr>
        <w:rPr>
          <w:b/>
        </w:rPr>
      </w:pPr>
      <w:r w:rsidRPr="009B7C4F">
        <w:rPr>
          <w:b/>
          <w:sz w:val="24"/>
        </w:rPr>
        <w:t>**</w:t>
      </w:r>
      <w:r w:rsidRPr="009B7C4F">
        <w:rPr>
          <w:b/>
          <w:sz w:val="24"/>
          <w:vertAlign w:val="superscript"/>
        </w:rPr>
        <w:t xml:space="preserve">) </w:t>
      </w:r>
      <w:r w:rsidRPr="009B7C4F">
        <w:rPr>
          <w:b/>
          <w:sz w:val="24"/>
        </w:rPr>
        <w:t xml:space="preserve">z. ćw. – zeszyt </w:t>
      </w:r>
      <w:r w:rsidR="009B7C4F" w:rsidRPr="009B7C4F">
        <w:rPr>
          <w:b/>
          <w:sz w:val="24"/>
        </w:rPr>
        <w:t xml:space="preserve">„Matematyka z plusem” 8, </w:t>
      </w:r>
      <w:r w:rsidRPr="009B7C4F">
        <w:rPr>
          <w:b/>
          <w:sz w:val="24"/>
        </w:rPr>
        <w:t xml:space="preserve"> ćwiczeń</w:t>
      </w:r>
      <w:r w:rsidR="009B7C4F" w:rsidRPr="009B7C4F">
        <w:rPr>
          <w:b/>
          <w:sz w:val="24"/>
        </w:rPr>
        <w:t>, wydawnictwo GWO</w:t>
      </w:r>
    </w:p>
    <w:p w:rsidR="005724A7" w:rsidRDefault="005724A7" w:rsidP="00B307A1"/>
    <w:p w:rsidR="005724A7" w:rsidRDefault="005724A7" w:rsidP="00B307A1"/>
    <w:p w:rsidR="00722D6E" w:rsidRDefault="00722D6E" w:rsidP="00B307A1"/>
    <w:p w:rsidR="00722D6E" w:rsidRDefault="00722D6E" w:rsidP="00B307A1"/>
    <w:p w:rsidR="00722D6E" w:rsidRDefault="00722D6E" w:rsidP="00B307A1"/>
    <w:p w:rsidR="00722D6E" w:rsidRDefault="00722D6E" w:rsidP="00B307A1"/>
    <w:p w:rsidR="005724A7" w:rsidRDefault="005724A7" w:rsidP="00B307A1"/>
    <w:p w:rsidR="005724A7" w:rsidRDefault="005724A7" w:rsidP="00B307A1"/>
    <w:p w:rsidR="005724A7" w:rsidRPr="005724A7" w:rsidRDefault="00272F0D" w:rsidP="00B307A1">
      <w:pPr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8pt;margin-top:22.15pt;width:344.95pt;height:25.8pt;z-index:251662336">
            <v:textbox>
              <w:txbxContent>
                <w:p w:rsidR="005724A7" w:rsidRPr="00A94674" w:rsidRDefault="005724A7" w:rsidP="005724A7">
                  <w:pPr>
                    <w:jc w:val="center"/>
                    <w:rPr>
                      <w:b/>
                      <w:sz w:val="28"/>
                    </w:rPr>
                  </w:pPr>
                  <w:r w:rsidRPr="00A94674">
                    <w:rPr>
                      <w:b/>
                      <w:sz w:val="28"/>
                    </w:rPr>
                    <w:t>TWIERDZENIE PITAGORASA</w:t>
                  </w:r>
                </w:p>
              </w:txbxContent>
            </v:textbox>
          </v:shape>
        </w:pict>
      </w:r>
      <w:r w:rsidR="005724A7" w:rsidRPr="005724A7">
        <w:rPr>
          <w:b/>
          <w:sz w:val="24"/>
        </w:rPr>
        <w:t>ANEKS 1</w:t>
      </w:r>
    </w:p>
    <w:p w:rsidR="005724A7" w:rsidRDefault="005724A7" w:rsidP="005724A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386715</wp:posOffset>
            </wp:positionV>
            <wp:extent cx="3182620" cy="1466850"/>
            <wp:effectExtent l="19050" t="19050" r="17780" b="19050"/>
            <wp:wrapSquare wrapText="bothSides"/>
            <wp:docPr id="2" name="Obraz 2" descr="C:\Documents and Settings\oem\Pulpit\szkoła 1920\klasa VIII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em\Pulpit\szkoła 1920\klasa VIII\inde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51" t="16667" r="15892" b="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466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4A7" w:rsidRPr="009A43FB" w:rsidRDefault="005724A7" w:rsidP="005724A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63500</wp:posOffset>
            </wp:positionV>
            <wp:extent cx="2333625" cy="1534795"/>
            <wp:effectExtent l="19050" t="19050" r="28575" b="27305"/>
            <wp:wrapSquare wrapText="bothSides"/>
            <wp:docPr id="1" name="Obraz 1" descr="C:\Documents and Settings\oem\Pulpit\szkoła 1920\klasa VIII\twierdzenie_pitagor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Pulpit\szkoła 1920\klasa VIII\twierdzenie_pitagor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04" r="1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347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4A7" w:rsidRDefault="005724A7" w:rsidP="005724A7"/>
    <w:p w:rsidR="00722D6E" w:rsidRDefault="00722D6E" w:rsidP="005724A7">
      <w:pPr>
        <w:rPr>
          <w:b/>
          <w:sz w:val="24"/>
        </w:rPr>
      </w:pPr>
    </w:p>
    <w:p w:rsidR="00722D6E" w:rsidRDefault="00722D6E" w:rsidP="005724A7">
      <w:pPr>
        <w:rPr>
          <w:b/>
          <w:sz w:val="24"/>
        </w:rPr>
      </w:pPr>
    </w:p>
    <w:p w:rsidR="005724A7" w:rsidRPr="005724A7" w:rsidRDefault="005724A7" w:rsidP="005724A7">
      <w:pPr>
        <w:rPr>
          <w:b/>
          <w:sz w:val="24"/>
        </w:rPr>
      </w:pPr>
      <w:r w:rsidRPr="005724A7">
        <w:rPr>
          <w:b/>
          <w:sz w:val="24"/>
        </w:rPr>
        <w:t>ANEKS 2</w:t>
      </w:r>
    </w:p>
    <w:p w:rsidR="005724A7" w:rsidRDefault="005724A7" w:rsidP="005724A7"/>
    <w:p w:rsidR="005724A7" w:rsidRDefault="005724A7" w:rsidP="005724A7"/>
    <w:p w:rsidR="005724A7" w:rsidRDefault="00272F0D" w:rsidP="005724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8pt;margin-top:-5.25pt;width:0;height:195.7pt;z-index:251667456" o:connectortype="straight"/>
        </w:pict>
      </w:r>
      <w:r>
        <w:rPr>
          <w:noProof/>
        </w:rPr>
        <w:pict>
          <v:shape id="_x0000_s1032" type="#_x0000_t32" style="position:absolute;margin-left:334.45pt;margin-top:-5.25pt;width:0;height:195.7pt;z-index:251668480" o:connectortype="straight"/>
        </w:pict>
      </w:r>
      <w:r w:rsidRPr="00272F0D">
        <w:rPr>
          <w:b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193.3pt;margin-top:58.5pt;width:141.75pt;height:56.7pt;rotation:8108602fd;z-index:251665408"/>
        </w:pict>
      </w:r>
      <w:r>
        <w:rPr>
          <w:noProof/>
        </w:rPr>
        <w:pict>
          <v:shape id="_x0000_s1030" type="#_x0000_t6" style="position:absolute;margin-left:340.65pt;margin-top:.45pt;width:113.4pt;height:85.05pt;flip:x;z-index:251666432"/>
        </w:pict>
      </w:r>
      <w:r>
        <w:rPr>
          <w:noProof/>
        </w:rPr>
        <w:pict>
          <v:shape id="_x0000_s1028" type="#_x0000_t6" style="position:absolute;margin-left:20.45pt;margin-top:-5.25pt;width:170.1pt;height:85.05pt;z-index:251664384"/>
        </w:pict>
      </w:r>
      <w:r w:rsidR="005724A7">
        <w:t xml:space="preserve">                                                                                                                         2cm</w:t>
      </w:r>
    </w:p>
    <w:p w:rsidR="005724A7" w:rsidRPr="00A44C5F" w:rsidRDefault="00272F0D" w:rsidP="005724A7">
      <w:pPr>
        <w:tabs>
          <w:tab w:val="left" w:pos="2343"/>
        </w:tabs>
        <w:rPr>
          <w:b/>
          <w:sz w:val="28"/>
        </w:rPr>
      </w:pPr>
      <w:r w:rsidRPr="00272F0D">
        <w:rPr>
          <w:b/>
          <w:noProof/>
        </w:rPr>
        <w:pict>
          <v:shape id="_x0000_s1033" type="#_x0000_t202" style="position:absolute;margin-left:454.05pt;margin-top:5.65pt;width:40.6pt;height:27pt;z-index:251669504" stroked="f">
            <v:textbox>
              <w:txbxContent>
                <w:p w:rsidR="005724A7" w:rsidRDefault="005724A7">
                  <w:r>
                    <w:t>3 cm</w:t>
                  </w:r>
                </w:p>
              </w:txbxContent>
            </v:textbox>
          </v:shape>
        </w:pict>
      </w:r>
      <w:r w:rsidR="005724A7" w:rsidRPr="00A44C5F">
        <w:rPr>
          <w:b/>
        </w:rPr>
        <w:t>3cm</w:t>
      </w:r>
      <w:r w:rsidR="005724A7">
        <w:tab/>
      </w:r>
      <w:r w:rsidR="005724A7" w:rsidRPr="00A44C5F">
        <w:rPr>
          <w:b/>
          <w:sz w:val="28"/>
        </w:rPr>
        <w:t>x</w:t>
      </w:r>
      <w:r w:rsidR="005724A7">
        <w:rPr>
          <w:b/>
          <w:sz w:val="28"/>
        </w:rPr>
        <w:t xml:space="preserve">                                                                                 </w:t>
      </w:r>
      <w:r w:rsidR="005724A7" w:rsidRPr="00A44C5F">
        <w:rPr>
          <w:b/>
        </w:rPr>
        <w:t>5cm</w:t>
      </w:r>
      <w:r w:rsidR="005724A7">
        <w:rPr>
          <w:b/>
        </w:rPr>
        <w:t xml:space="preserve">                        </w:t>
      </w:r>
      <w:r w:rsidR="005724A7">
        <w:rPr>
          <w:b/>
          <w:sz w:val="28"/>
        </w:rPr>
        <w:t xml:space="preserve">                   </w:t>
      </w:r>
    </w:p>
    <w:p w:rsidR="005724A7" w:rsidRPr="00A44C5F" w:rsidRDefault="005724A7" w:rsidP="005724A7">
      <w:pPr>
        <w:rPr>
          <w:b/>
          <w:sz w:val="28"/>
        </w:rPr>
      </w:pPr>
      <w:r>
        <w:t xml:space="preserve">                                                                                          5cm                                                                                         </w:t>
      </w:r>
    </w:p>
    <w:p w:rsidR="005724A7" w:rsidRDefault="005724A7" w:rsidP="005724A7">
      <w:pPr>
        <w:tabs>
          <w:tab w:val="left" w:pos="1741"/>
        </w:tabs>
        <w:rPr>
          <w:b/>
        </w:rPr>
      </w:pPr>
      <w:r>
        <w:t xml:space="preserve">                                   </w:t>
      </w:r>
      <w:r w:rsidRPr="00A44C5F">
        <w:rPr>
          <w:b/>
        </w:rPr>
        <w:t>6cm</w:t>
      </w:r>
      <w:r>
        <w:rPr>
          <w:b/>
        </w:rPr>
        <w:t xml:space="preserve">                                                                         </w:t>
      </w:r>
      <w:r w:rsidRPr="00A44C5F">
        <w:rPr>
          <w:b/>
          <w:sz w:val="28"/>
        </w:rPr>
        <w:t>y</w:t>
      </w:r>
      <w:r>
        <w:rPr>
          <w:b/>
          <w:sz w:val="28"/>
        </w:rPr>
        <w:t xml:space="preserve">                                 z</w:t>
      </w:r>
    </w:p>
    <w:p w:rsidR="005724A7" w:rsidRDefault="005724A7" w:rsidP="005724A7">
      <w:pPr>
        <w:tabs>
          <w:tab w:val="left" w:pos="1741"/>
        </w:tabs>
        <w:rPr>
          <w:b/>
        </w:rPr>
      </w:pPr>
    </w:p>
    <w:p w:rsidR="005724A7" w:rsidRDefault="005724A7" w:rsidP="005724A7">
      <w:pPr>
        <w:tabs>
          <w:tab w:val="left" w:pos="1741"/>
        </w:tabs>
        <w:rPr>
          <w:b/>
        </w:rPr>
      </w:pPr>
    </w:p>
    <w:p w:rsidR="005724A7" w:rsidRPr="008D6BAF" w:rsidRDefault="005724A7" w:rsidP="005724A7"/>
    <w:p w:rsidR="005724A7" w:rsidRDefault="005724A7" w:rsidP="005724A7"/>
    <w:p w:rsidR="005724A7" w:rsidRPr="009A43FB" w:rsidRDefault="005724A7" w:rsidP="005724A7"/>
    <w:p w:rsidR="005724A7" w:rsidRDefault="005724A7" w:rsidP="005724A7"/>
    <w:p w:rsidR="005724A7" w:rsidRDefault="005724A7" w:rsidP="005724A7">
      <w:pPr>
        <w:tabs>
          <w:tab w:val="left" w:pos="1676"/>
        </w:tabs>
      </w:pPr>
      <w:r>
        <w:tab/>
      </w:r>
    </w:p>
    <w:p w:rsidR="005724A7" w:rsidRPr="0058461E" w:rsidRDefault="005724A7" w:rsidP="005724A7"/>
    <w:p w:rsidR="005724A7" w:rsidRPr="0058461E" w:rsidRDefault="005724A7" w:rsidP="005724A7"/>
    <w:p w:rsidR="005724A7" w:rsidRPr="00B307A1" w:rsidRDefault="005724A7" w:rsidP="00B307A1"/>
    <w:sectPr w:rsidR="005724A7" w:rsidRPr="00B307A1" w:rsidSect="00C5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7A1"/>
    <w:rsid w:val="001D6BCB"/>
    <w:rsid w:val="00272F0D"/>
    <w:rsid w:val="00353596"/>
    <w:rsid w:val="00534C84"/>
    <w:rsid w:val="005724A7"/>
    <w:rsid w:val="00722D6E"/>
    <w:rsid w:val="009B7C4F"/>
    <w:rsid w:val="00B046C7"/>
    <w:rsid w:val="00B307A1"/>
    <w:rsid w:val="00C32026"/>
    <w:rsid w:val="00C5280A"/>
    <w:rsid w:val="00F2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2019-11-26T20:40:00Z</dcterms:created>
  <dcterms:modified xsi:type="dcterms:W3CDTF">2019-11-26T21:25:00Z</dcterms:modified>
</cp:coreProperties>
</file>